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23A6" w:rsidRDefault="00AD23A6">
      <w:pPr>
        <w:spacing w:after="120" w:line="240" w:lineRule="auto"/>
        <w:ind w:left="1531" w:right="-11"/>
        <w:jc w:val="center"/>
        <w:rPr>
          <w:rFonts w:ascii="Comic Sans MS" w:hAnsi="Comic Sans MS" w:cs="Comic Sans MS"/>
          <w:b/>
        </w:rPr>
      </w:pPr>
    </w:p>
    <w:p w:rsidR="001E2108" w:rsidRDefault="009B0F03">
      <w:pPr>
        <w:spacing w:after="120" w:line="240" w:lineRule="auto"/>
        <w:ind w:left="1531" w:right="-11"/>
        <w:jc w:val="center"/>
        <w:rPr>
          <w:rFonts w:ascii="Comic Sans MS" w:hAnsi="Comic Sans MS" w:cs="Comic Sans MS"/>
          <w:b/>
        </w:rPr>
      </w:pPr>
      <w:r w:rsidRPr="009B0F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6pt;margin-top:-8.35pt;width:94.75pt;height:100.55pt;z-index:251657728;mso-wrap-distance-left:9.05pt;mso-wrap-distance-right:9.05pt" stroked="f">
            <v:fill color2="black"/>
            <v:textbox inset="0,0,0,0">
              <w:txbxContent>
                <w:p w:rsidR="001E2108" w:rsidRDefault="008366DB">
                  <w:r>
                    <w:rPr>
                      <w:rFonts w:ascii="Comic Sans MS" w:hAnsi="Comic Sans MS" w:cs="Comic Sans MS"/>
                      <w:noProof/>
                      <w:lang w:eastAsia="fr-FR"/>
                    </w:rPr>
                    <w:drawing>
                      <wp:inline distT="0" distB="0" distL="0" distR="0">
                        <wp:extent cx="1200150" cy="1171575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171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E2108">
        <w:rPr>
          <w:rFonts w:ascii="Comic Sans MS" w:hAnsi="Comic Sans MS" w:cs="Comic Sans MS"/>
          <w:b/>
        </w:rPr>
        <w:t>ASSOCIATION D’ACTION SOCIALE, CULTURELLE, SPORTIVE ET DE LOISIRS</w:t>
      </w:r>
    </w:p>
    <w:p w:rsidR="001E2108" w:rsidRDefault="001E2108">
      <w:pPr>
        <w:spacing w:after="0" w:line="240" w:lineRule="auto"/>
        <w:ind w:left="1531" w:right="-591"/>
        <w:rPr>
          <w:rFonts w:ascii="Comic Sans MS" w:hAnsi="Comic Sans MS" w:cs="Comic Sans MS"/>
          <w:b/>
          <w:sz w:val="16"/>
          <w:szCs w:val="16"/>
        </w:rPr>
      </w:pPr>
      <w:r>
        <w:rPr>
          <w:rFonts w:ascii="Comic Sans MS" w:hAnsi="Comic Sans MS" w:cs="Comic Sans MS"/>
          <w:b/>
        </w:rPr>
        <w:t xml:space="preserve">  </w:t>
      </w:r>
      <w:r w:rsidR="00AD23A6">
        <w:rPr>
          <w:rFonts w:ascii="Comic Sans MS" w:hAnsi="Comic Sans MS" w:cs="Comic Sans MS"/>
          <w:b/>
        </w:rPr>
        <w:t xml:space="preserve">    </w:t>
      </w:r>
      <w:r w:rsidR="00DD388F">
        <w:rPr>
          <w:rFonts w:ascii="Comic Sans MS" w:hAnsi="Comic Sans MS" w:cs="Comic Sans MS"/>
          <w:b/>
        </w:rPr>
        <w:t xml:space="preserve">  </w:t>
      </w:r>
      <w:r w:rsidR="00AD23A6">
        <w:rPr>
          <w:rFonts w:ascii="Comic Sans MS" w:hAnsi="Comic Sans MS" w:cs="Comic Sans MS"/>
          <w:b/>
        </w:rPr>
        <w:t xml:space="preserve"> </w:t>
      </w:r>
      <w:r>
        <w:rPr>
          <w:rFonts w:ascii="Comic Sans MS" w:hAnsi="Comic Sans MS" w:cs="Comic Sans MS"/>
          <w:b/>
        </w:rPr>
        <w:t>MINISTÈRE DE L’AGRICULTURE</w:t>
      </w:r>
      <w:r w:rsidR="00620AB7">
        <w:rPr>
          <w:rFonts w:ascii="Comic Sans MS" w:hAnsi="Comic Sans MS" w:cs="Comic Sans MS"/>
          <w:b/>
        </w:rPr>
        <w:t xml:space="preserve"> et</w:t>
      </w:r>
      <w:r>
        <w:rPr>
          <w:rFonts w:ascii="Comic Sans MS" w:hAnsi="Comic Sans MS" w:cs="Comic Sans MS"/>
          <w:b/>
        </w:rPr>
        <w:t xml:space="preserve"> de L’A</w:t>
      </w:r>
      <w:r w:rsidR="00620AB7">
        <w:rPr>
          <w:rFonts w:ascii="Comic Sans MS" w:hAnsi="Comic Sans MS" w:cs="Comic Sans MS"/>
          <w:b/>
        </w:rPr>
        <w:t>LIMENTATION</w:t>
      </w:r>
    </w:p>
    <w:p w:rsidR="001E2108" w:rsidRDefault="001E2108">
      <w:pPr>
        <w:tabs>
          <w:tab w:val="left" w:pos="2010"/>
        </w:tabs>
        <w:spacing w:after="0" w:line="240" w:lineRule="auto"/>
        <w:ind w:left="1559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  <w:sz w:val="16"/>
          <w:szCs w:val="16"/>
        </w:rPr>
        <w:tab/>
      </w:r>
    </w:p>
    <w:p w:rsidR="001E2108" w:rsidRDefault="001E2108">
      <w:pPr>
        <w:spacing w:after="0" w:line="240" w:lineRule="auto"/>
        <w:ind w:left="1560"/>
        <w:rPr>
          <w:rFonts w:ascii="Wingdings 2" w:hAnsi="Wingdings 2"/>
          <w:b/>
        </w:rPr>
      </w:pPr>
      <w:r>
        <w:rPr>
          <w:rFonts w:ascii="Comic Sans MS" w:hAnsi="Comic Sans MS" w:cs="Comic Sans MS"/>
          <w:b/>
        </w:rPr>
        <w:tab/>
      </w:r>
      <w:r w:rsidR="00AD23A6">
        <w:rPr>
          <w:rFonts w:ascii="Comic Sans MS" w:hAnsi="Comic Sans MS" w:cs="Comic Sans MS"/>
          <w:b/>
        </w:rPr>
        <w:t>L</w:t>
      </w:r>
      <w:r>
        <w:rPr>
          <w:rFonts w:ascii="Comic Sans MS" w:hAnsi="Comic Sans MS" w:cs="Comic Sans MS"/>
          <w:b/>
        </w:rPr>
        <w:t>.E.G.TA de Limoges</w:t>
      </w:r>
      <w:r w:rsidR="0049366E">
        <w:rPr>
          <w:rFonts w:ascii="Comic Sans MS" w:hAnsi="Comic Sans MS" w:cs="Comic Sans MS"/>
          <w:b/>
        </w:rPr>
        <w:t>-</w:t>
      </w:r>
      <w:r>
        <w:rPr>
          <w:rFonts w:ascii="Comic Sans MS" w:hAnsi="Comic Sans MS" w:cs="Comic Sans MS"/>
          <w:b/>
        </w:rPr>
        <w:t>Les</w:t>
      </w:r>
      <w:r w:rsidR="0049366E">
        <w:rPr>
          <w:rFonts w:ascii="Comic Sans MS" w:hAnsi="Comic Sans MS" w:cs="Comic Sans MS"/>
          <w:b/>
        </w:rPr>
        <w:t>-</w:t>
      </w:r>
      <w:proofErr w:type="spellStart"/>
      <w:r>
        <w:rPr>
          <w:rFonts w:ascii="Comic Sans MS" w:hAnsi="Comic Sans MS" w:cs="Comic Sans MS"/>
          <w:b/>
        </w:rPr>
        <w:t>Vaseix</w:t>
      </w:r>
      <w:proofErr w:type="spellEnd"/>
      <w:r>
        <w:rPr>
          <w:rFonts w:ascii="Comic Sans MS" w:hAnsi="Comic Sans MS" w:cs="Comic Sans MS"/>
          <w:b/>
        </w:rPr>
        <w:t xml:space="preserve"> - 87430 VERNEUIL/VIENNE</w:t>
      </w:r>
    </w:p>
    <w:p w:rsidR="001E2108" w:rsidRDefault="00AD23A6" w:rsidP="00AD23A6">
      <w:pPr>
        <w:spacing w:after="0" w:line="240" w:lineRule="auto"/>
        <w:ind w:left="1560"/>
        <w:rPr>
          <w:rFonts w:ascii="Comic Sans MS" w:hAnsi="Comic Sans MS" w:cs="Comic Sans MS"/>
          <w:b/>
          <w:sz w:val="20"/>
          <w:szCs w:val="20"/>
        </w:rPr>
      </w:pPr>
      <w:r>
        <w:rPr>
          <w:rFonts w:ascii="Wingdings 2" w:hAnsi="Wingdings 2"/>
          <w:b/>
        </w:rPr>
        <w:t></w:t>
      </w:r>
      <w:r>
        <w:rPr>
          <w:rFonts w:ascii="Wingdings 2" w:hAnsi="Wingdings 2"/>
          <w:b/>
        </w:rPr>
        <w:t></w:t>
      </w:r>
      <w:r>
        <w:rPr>
          <w:rFonts w:ascii="Wingdings 2" w:hAnsi="Wingdings 2"/>
          <w:b/>
        </w:rPr>
        <w:t></w:t>
      </w:r>
      <w:r>
        <w:rPr>
          <w:rFonts w:ascii="Wingdings 2" w:hAnsi="Wingdings 2"/>
          <w:b/>
        </w:rPr>
        <w:t></w:t>
      </w:r>
      <w:r>
        <w:rPr>
          <w:rFonts w:ascii="Wingdings 2" w:hAnsi="Wingdings 2"/>
          <w:b/>
        </w:rPr>
        <w:t></w:t>
      </w:r>
      <w:r>
        <w:rPr>
          <w:rFonts w:ascii="Wingdings 2" w:hAnsi="Wingdings 2"/>
          <w:b/>
        </w:rPr>
        <w:t></w:t>
      </w:r>
      <w:r>
        <w:rPr>
          <w:rFonts w:ascii="Wingdings 2" w:hAnsi="Wingdings 2"/>
          <w:b/>
        </w:rPr>
        <w:t></w:t>
      </w:r>
      <w:r w:rsidR="001E2108">
        <w:rPr>
          <w:rFonts w:ascii="Wingdings 2" w:hAnsi="Wingdings 2"/>
          <w:b/>
        </w:rPr>
        <w:t></w:t>
      </w:r>
      <w:r w:rsidR="001E2108">
        <w:rPr>
          <w:rFonts w:ascii="Comic Sans MS" w:hAnsi="Comic Sans MS" w:cs="Comic Sans MS"/>
          <w:b/>
        </w:rPr>
        <w:t xml:space="preserve"> 05.55.48.44.00   </w:t>
      </w:r>
      <w:r w:rsidR="001E2108">
        <w:rPr>
          <w:rFonts w:ascii="Wingdings 2" w:hAnsi="Wingdings 2"/>
          <w:b/>
        </w:rPr>
        <w:t></w:t>
      </w:r>
      <w:r w:rsidR="001E2108">
        <w:rPr>
          <w:rFonts w:ascii="Comic Sans MS" w:hAnsi="Comic Sans MS" w:cs="Comic Sans MS"/>
          <w:b/>
        </w:rPr>
        <w:t xml:space="preserve"> 05.55.00.11.40</w:t>
      </w:r>
    </w:p>
    <w:p w:rsidR="001E2108" w:rsidRDefault="00AD23A6">
      <w:pPr>
        <w:tabs>
          <w:tab w:val="left" w:pos="3969"/>
        </w:tabs>
        <w:spacing w:after="0" w:line="240" w:lineRule="auto"/>
        <w:ind w:left="852"/>
        <w:rPr>
          <w:rFonts w:ascii="Comic Sans MS" w:hAnsi="Comic Sans MS" w:cs="ComicSansMS-Bold"/>
          <w:bCs/>
        </w:rPr>
      </w:pPr>
      <w:r w:rsidRPr="00DD388F">
        <w:rPr>
          <w:rFonts w:ascii="Comic Sans MS" w:hAnsi="Comic Sans MS" w:cs="Comic Sans MS"/>
          <w:b/>
        </w:rPr>
        <w:t xml:space="preserve">                           </w:t>
      </w:r>
      <w:r w:rsidR="001E2108" w:rsidRPr="00DD388F">
        <w:rPr>
          <w:rFonts w:ascii="Comic Sans MS" w:hAnsi="Comic Sans MS" w:cs="Comic Sans MS"/>
        </w:rPr>
        <w:t>Contact</w:t>
      </w:r>
      <w:r w:rsidR="001E2108">
        <w:rPr>
          <w:rFonts w:ascii="Comic Sans MS" w:hAnsi="Comic Sans MS" w:cs="Comic Sans MS"/>
          <w:sz w:val="24"/>
          <w:szCs w:val="24"/>
        </w:rPr>
        <w:t xml:space="preserve"> </w:t>
      </w:r>
      <w:r w:rsidR="001E2108" w:rsidRPr="00DD388F">
        <w:rPr>
          <w:rFonts w:ascii="Comic Sans MS" w:hAnsi="Comic Sans MS" w:cs="Comic Sans MS"/>
          <w:sz w:val="24"/>
          <w:szCs w:val="24"/>
        </w:rPr>
        <w:t>:</w:t>
      </w:r>
      <w:r w:rsidR="001E2108" w:rsidRPr="00DD388F">
        <w:rPr>
          <w:rFonts w:ascii="Comic Sans MS" w:hAnsi="Comic Sans MS" w:cs="Comic Sans MS"/>
          <w:b/>
          <w:sz w:val="24"/>
          <w:szCs w:val="24"/>
        </w:rPr>
        <w:t xml:space="preserve"> </w:t>
      </w:r>
      <w:hyperlink r:id="rId5" w:history="1">
        <w:r w:rsidR="001E2108" w:rsidRPr="00DD388F">
          <w:rPr>
            <w:rStyle w:val="Lienhypertexte"/>
            <w:rFonts w:ascii="Comic Sans MS" w:hAnsi="Comic Sans MS" w:cs="Comic Sans MS"/>
            <w:sz w:val="24"/>
            <w:szCs w:val="24"/>
            <w:u w:val="none"/>
          </w:rPr>
          <w:t>asma.hautevienne@gmail.com</w:t>
        </w:r>
      </w:hyperlink>
    </w:p>
    <w:p w:rsidR="001E2108" w:rsidRDefault="00AD23A6" w:rsidP="00AD23A6">
      <w:pPr>
        <w:spacing w:after="0" w:line="240" w:lineRule="auto"/>
        <w:ind w:right="543"/>
        <w:rPr>
          <w:rFonts w:ascii="Comic Sans MS" w:hAnsi="Comic Sans MS" w:cs="ComicSansMS-Bold"/>
          <w:bCs/>
        </w:rPr>
      </w:pPr>
      <w:r>
        <w:rPr>
          <w:rFonts w:ascii="Comic Sans MS" w:hAnsi="Comic Sans MS" w:cs="ComicSansMS-Bold"/>
          <w:bCs/>
        </w:rPr>
        <w:t xml:space="preserve">                                      </w:t>
      </w:r>
      <w:r w:rsidR="001E2108">
        <w:rPr>
          <w:rFonts w:ascii="Comic Sans MS" w:hAnsi="Comic Sans MS" w:cs="ComicSansMS-Bold"/>
          <w:bCs/>
        </w:rPr>
        <w:t xml:space="preserve">Site internet </w:t>
      </w:r>
      <w:r w:rsidR="001E2108" w:rsidRPr="00DD388F">
        <w:rPr>
          <w:rFonts w:ascii="Comic Sans MS" w:hAnsi="Comic Sans MS" w:cs="ComicSansMS-Bold"/>
          <w:bCs/>
        </w:rPr>
        <w:t xml:space="preserve">: </w:t>
      </w:r>
      <w:hyperlink r:id="rId6" w:history="1">
        <w:r w:rsidR="000411D3" w:rsidRPr="00DD388F">
          <w:rPr>
            <w:rStyle w:val="Lienhypertexte"/>
            <w:rFonts w:ascii="Comic Sans MS" w:hAnsi="Comic Sans MS" w:cs="ComicSansMS-Bold"/>
            <w:bCs/>
            <w:u w:val="none"/>
          </w:rPr>
          <w:t>http://asma-hautevienne.e-monsite.com/</w:t>
        </w:r>
      </w:hyperlink>
    </w:p>
    <w:p w:rsidR="000411D3" w:rsidRDefault="000411D3" w:rsidP="0013254A">
      <w:pPr>
        <w:spacing w:after="0" w:line="240" w:lineRule="auto"/>
        <w:ind w:left="2835" w:right="543" w:firstLine="705"/>
        <w:rPr>
          <w:rFonts w:ascii="Comic Sans MS" w:hAnsi="Comic Sans MS" w:cs="ComicSansMS-Bold"/>
          <w:bCs/>
        </w:rPr>
      </w:pPr>
    </w:p>
    <w:p w:rsidR="00D82A82" w:rsidRDefault="00D82A82" w:rsidP="00D82A82">
      <w:pPr>
        <w:spacing w:after="0" w:line="240" w:lineRule="auto"/>
        <w:ind w:left="2835" w:right="543" w:firstLine="705"/>
        <w:jc w:val="center"/>
        <w:rPr>
          <w:rFonts w:ascii="Comic Sans MS" w:hAnsi="Comic Sans MS" w:cs="ComicSansMS-Bold"/>
          <w:bCs/>
        </w:rPr>
      </w:pPr>
    </w:p>
    <w:p w:rsidR="00585597" w:rsidRDefault="00585597" w:rsidP="00DD3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543"/>
        <w:jc w:val="center"/>
        <w:rPr>
          <w:rFonts w:ascii="Comic Sans MS" w:hAnsi="Comic Sans MS" w:cs="ComicSansMS-Bold"/>
          <w:b/>
          <w:bCs/>
          <w:sz w:val="28"/>
          <w:szCs w:val="28"/>
        </w:rPr>
      </w:pPr>
      <w:r>
        <w:rPr>
          <w:rFonts w:ascii="Comic Sans MS" w:hAnsi="Comic Sans MS" w:cs="ComicSansMS-Bold"/>
          <w:b/>
          <w:bCs/>
          <w:sz w:val="28"/>
          <w:szCs w:val="28"/>
        </w:rPr>
        <w:t>BO</w:t>
      </w:r>
      <w:r w:rsidR="00B747D1">
        <w:rPr>
          <w:rFonts w:ascii="Comic Sans MS" w:hAnsi="Comic Sans MS" w:cs="ComicSansMS-Bold"/>
          <w:b/>
          <w:bCs/>
          <w:sz w:val="28"/>
          <w:szCs w:val="28"/>
        </w:rPr>
        <w:t>RT-LES-ORGUES</w:t>
      </w:r>
    </w:p>
    <w:p w:rsidR="00495D3B" w:rsidRDefault="00585597" w:rsidP="00DD3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543"/>
        <w:jc w:val="center"/>
        <w:rPr>
          <w:rFonts w:ascii="Comic Sans MS" w:hAnsi="Comic Sans MS" w:cs="ComicSansMS-Bold"/>
          <w:b/>
          <w:bCs/>
          <w:sz w:val="28"/>
          <w:szCs w:val="28"/>
        </w:rPr>
      </w:pPr>
      <w:r>
        <w:rPr>
          <w:rFonts w:ascii="Comic Sans MS" w:hAnsi="Comic Sans MS" w:cs="ComicSansMS-Bold"/>
          <w:b/>
          <w:bCs/>
          <w:sz w:val="28"/>
          <w:szCs w:val="28"/>
        </w:rPr>
        <w:t xml:space="preserve"> (</w:t>
      </w:r>
      <w:r w:rsidR="00B747D1">
        <w:rPr>
          <w:rFonts w:ascii="Comic Sans MS" w:hAnsi="Comic Sans MS" w:cs="ComicSansMS-Bold"/>
          <w:b/>
          <w:bCs/>
          <w:sz w:val="28"/>
          <w:szCs w:val="28"/>
        </w:rPr>
        <w:t xml:space="preserve">Musée </w:t>
      </w:r>
      <w:r w:rsidR="00495D3B">
        <w:rPr>
          <w:rFonts w:ascii="Comic Sans MS" w:hAnsi="Comic Sans MS" w:cs="ComicSansMS-Bold"/>
          <w:b/>
          <w:bCs/>
          <w:sz w:val="28"/>
          <w:szCs w:val="28"/>
        </w:rPr>
        <w:t xml:space="preserve">de la tannerie et </w:t>
      </w:r>
      <w:r w:rsidR="00B747D1">
        <w:rPr>
          <w:rFonts w:ascii="Comic Sans MS" w:hAnsi="Comic Sans MS" w:cs="ComicSansMS-Bold"/>
          <w:b/>
          <w:bCs/>
          <w:sz w:val="28"/>
          <w:szCs w:val="28"/>
        </w:rPr>
        <w:t>du cuir, promenade en bateau,</w:t>
      </w:r>
    </w:p>
    <w:p w:rsidR="00D82A82" w:rsidRDefault="00B747D1" w:rsidP="00495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543"/>
        <w:jc w:val="center"/>
        <w:rPr>
          <w:rFonts w:ascii="Comic Sans MS" w:hAnsi="Comic Sans MS" w:cs="ComicSansMS-Bold"/>
          <w:b/>
          <w:bCs/>
          <w:sz w:val="28"/>
          <w:szCs w:val="28"/>
        </w:rPr>
      </w:pPr>
      <w:r>
        <w:rPr>
          <w:rFonts w:ascii="Comic Sans MS" w:hAnsi="Comic Sans MS" w:cs="ComicSansMS-Bold"/>
          <w:b/>
          <w:bCs/>
          <w:sz w:val="28"/>
          <w:szCs w:val="28"/>
        </w:rPr>
        <w:t xml:space="preserve"> </w:t>
      </w:r>
      <w:proofErr w:type="gramStart"/>
      <w:r>
        <w:rPr>
          <w:rFonts w:ascii="Comic Sans MS" w:hAnsi="Comic Sans MS" w:cs="ComicSansMS-Bold"/>
          <w:b/>
          <w:bCs/>
          <w:sz w:val="28"/>
          <w:szCs w:val="28"/>
        </w:rPr>
        <w:t>barrage</w:t>
      </w:r>
      <w:proofErr w:type="gramEnd"/>
      <w:r>
        <w:rPr>
          <w:rFonts w:ascii="Comic Sans MS" w:hAnsi="Comic Sans MS" w:cs="ComicSansMS-Bold"/>
          <w:b/>
          <w:bCs/>
          <w:sz w:val="28"/>
          <w:szCs w:val="28"/>
        </w:rPr>
        <w:t xml:space="preserve"> EDF et montée aux orgues</w:t>
      </w:r>
      <w:r w:rsidR="00585597">
        <w:rPr>
          <w:rFonts w:ascii="Comic Sans MS" w:hAnsi="Comic Sans MS" w:cs="ComicSansMS-Bold"/>
          <w:b/>
          <w:bCs/>
          <w:sz w:val="28"/>
          <w:szCs w:val="28"/>
        </w:rPr>
        <w:t>)</w:t>
      </w:r>
    </w:p>
    <w:p w:rsidR="0049366E" w:rsidRPr="00D82A82" w:rsidRDefault="0049366E" w:rsidP="00AD23A6">
      <w:pPr>
        <w:spacing w:after="0" w:line="240" w:lineRule="auto"/>
        <w:ind w:left="567" w:right="543"/>
        <w:jc w:val="center"/>
        <w:rPr>
          <w:rFonts w:ascii="Comic Sans MS" w:hAnsi="Comic Sans MS" w:cs="ComicSansMS-Bold"/>
          <w:b/>
          <w:bCs/>
          <w:sz w:val="28"/>
          <w:szCs w:val="28"/>
        </w:rPr>
      </w:pPr>
    </w:p>
    <w:p w:rsidR="00D82A82" w:rsidRPr="002E4249" w:rsidRDefault="00174E4B" w:rsidP="00AD23A6">
      <w:pPr>
        <w:spacing w:after="0" w:line="240" w:lineRule="auto"/>
        <w:ind w:left="567" w:right="543"/>
        <w:jc w:val="center"/>
        <w:rPr>
          <w:rFonts w:ascii="Comic Sans MS" w:hAnsi="Comic Sans MS" w:cs="Comic Sans MS"/>
          <w:b/>
          <w:sz w:val="24"/>
          <w:szCs w:val="24"/>
        </w:rPr>
      </w:pPr>
      <w:r w:rsidRPr="002E4249">
        <w:rPr>
          <w:rFonts w:ascii="Comic Sans MS" w:hAnsi="Comic Sans MS" w:cs="ComicSansMS-Bold"/>
          <w:b/>
          <w:bCs/>
          <w:sz w:val="24"/>
          <w:szCs w:val="24"/>
        </w:rPr>
        <w:t>Sortie du s</w:t>
      </w:r>
      <w:r w:rsidR="00D82A82" w:rsidRPr="002E4249">
        <w:rPr>
          <w:rFonts w:ascii="Comic Sans MS" w:hAnsi="Comic Sans MS" w:cs="ComicSansMS-Bold"/>
          <w:b/>
          <w:bCs/>
          <w:sz w:val="24"/>
          <w:szCs w:val="24"/>
        </w:rPr>
        <w:t xml:space="preserve">amedi </w:t>
      </w:r>
      <w:r w:rsidR="00585597" w:rsidRPr="002E4249">
        <w:rPr>
          <w:rFonts w:ascii="Comic Sans MS" w:hAnsi="Comic Sans MS" w:cs="ComicSansMS-Bold"/>
          <w:b/>
          <w:bCs/>
          <w:sz w:val="24"/>
          <w:szCs w:val="24"/>
        </w:rPr>
        <w:t>2</w:t>
      </w:r>
      <w:r w:rsidR="00B747D1" w:rsidRPr="002E4249">
        <w:rPr>
          <w:rFonts w:ascii="Comic Sans MS" w:hAnsi="Comic Sans MS" w:cs="ComicSansMS-Bold"/>
          <w:b/>
          <w:bCs/>
          <w:sz w:val="24"/>
          <w:szCs w:val="24"/>
        </w:rPr>
        <w:t>8</w:t>
      </w:r>
      <w:r w:rsidR="00D82A82" w:rsidRPr="002E4249">
        <w:rPr>
          <w:rFonts w:ascii="Comic Sans MS" w:hAnsi="Comic Sans MS" w:cs="ComicSansMS-Bold"/>
          <w:b/>
          <w:bCs/>
          <w:sz w:val="24"/>
          <w:szCs w:val="24"/>
        </w:rPr>
        <w:t xml:space="preserve"> </w:t>
      </w:r>
      <w:r w:rsidR="00585597" w:rsidRPr="002E4249">
        <w:rPr>
          <w:rFonts w:ascii="Comic Sans MS" w:hAnsi="Comic Sans MS" w:cs="ComicSansMS-Bold"/>
          <w:b/>
          <w:bCs/>
          <w:sz w:val="24"/>
          <w:szCs w:val="24"/>
        </w:rPr>
        <w:t>Septembre</w:t>
      </w:r>
      <w:r w:rsidR="00D82A82" w:rsidRPr="002E4249">
        <w:rPr>
          <w:rFonts w:ascii="Comic Sans MS" w:hAnsi="Comic Sans MS" w:cs="ComicSansMS-Bold"/>
          <w:b/>
          <w:bCs/>
          <w:sz w:val="24"/>
          <w:szCs w:val="24"/>
        </w:rPr>
        <w:t xml:space="preserve"> 201</w:t>
      </w:r>
      <w:r w:rsidR="00B747D1" w:rsidRPr="002E4249">
        <w:rPr>
          <w:rFonts w:ascii="Comic Sans MS" w:hAnsi="Comic Sans MS" w:cs="ComicSansMS-Bold"/>
          <w:b/>
          <w:bCs/>
          <w:sz w:val="24"/>
          <w:szCs w:val="24"/>
        </w:rPr>
        <w:t>9</w:t>
      </w:r>
    </w:p>
    <w:p w:rsidR="0022588B" w:rsidRDefault="0022588B">
      <w:pPr>
        <w:tabs>
          <w:tab w:val="left" w:pos="5103"/>
        </w:tabs>
        <w:spacing w:after="0" w:line="240" w:lineRule="auto"/>
        <w:ind w:left="567" w:right="543"/>
      </w:pPr>
    </w:p>
    <w:p w:rsidR="000411D3" w:rsidRPr="00935C82" w:rsidRDefault="000411D3" w:rsidP="000411D3">
      <w:pPr>
        <w:tabs>
          <w:tab w:val="left" w:pos="5103"/>
        </w:tabs>
        <w:spacing w:after="0" w:line="240" w:lineRule="auto"/>
        <w:ind w:left="567" w:right="543"/>
        <w:rPr>
          <w:rFonts w:ascii="Comic Sans MS" w:hAnsi="Comic Sans MS"/>
        </w:rPr>
      </w:pPr>
      <w:r w:rsidRPr="00935C82">
        <w:rPr>
          <w:rFonts w:ascii="Comic Sans MS" w:hAnsi="Comic Sans MS"/>
        </w:rPr>
        <w:t>Déplacement en car</w:t>
      </w:r>
      <w:r w:rsidR="00A10015" w:rsidRPr="00935C82">
        <w:rPr>
          <w:rFonts w:ascii="Comic Sans MS" w:hAnsi="Comic Sans MS"/>
        </w:rPr>
        <w:t xml:space="preserve"> : départ </w:t>
      </w:r>
      <w:r w:rsidR="00B6641C" w:rsidRPr="00935C82">
        <w:rPr>
          <w:rFonts w:ascii="Comic Sans MS" w:hAnsi="Comic Sans MS"/>
        </w:rPr>
        <w:t xml:space="preserve">du lycée </w:t>
      </w:r>
      <w:r w:rsidR="00A10015" w:rsidRPr="00935C82">
        <w:rPr>
          <w:rFonts w:ascii="Comic Sans MS" w:hAnsi="Comic Sans MS"/>
        </w:rPr>
        <w:t xml:space="preserve">des </w:t>
      </w:r>
      <w:proofErr w:type="spellStart"/>
      <w:r w:rsidR="00A10015" w:rsidRPr="00935C82">
        <w:rPr>
          <w:rFonts w:ascii="Comic Sans MS" w:hAnsi="Comic Sans MS"/>
        </w:rPr>
        <w:t>Vaseix</w:t>
      </w:r>
      <w:proofErr w:type="spellEnd"/>
      <w:r w:rsidR="00A10015" w:rsidRPr="00935C82">
        <w:rPr>
          <w:rFonts w:ascii="Comic Sans MS" w:hAnsi="Comic Sans MS"/>
        </w:rPr>
        <w:t xml:space="preserve"> à </w:t>
      </w:r>
      <w:r w:rsidR="00B747D1" w:rsidRPr="00935C82">
        <w:rPr>
          <w:rFonts w:ascii="Comic Sans MS" w:hAnsi="Comic Sans MS"/>
        </w:rPr>
        <w:t>8H</w:t>
      </w:r>
      <w:r w:rsidR="00A10015" w:rsidRPr="00935C82">
        <w:rPr>
          <w:rFonts w:ascii="Comic Sans MS" w:hAnsi="Comic Sans MS"/>
        </w:rPr>
        <w:t xml:space="preserve">, retour vers </w:t>
      </w:r>
      <w:r w:rsidR="00585597" w:rsidRPr="00935C82">
        <w:rPr>
          <w:rFonts w:ascii="Comic Sans MS" w:hAnsi="Comic Sans MS"/>
        </w:rPr>
        <w:t>20H</w:t>
      </w:r>
      <w:r w:rsidR="00A10015" w:rsidRPr="00935C82">
        <w:rPr>
          <w:rFonts w:ascii="Comic Sans MS" w:hAnsi="Comic Sans MS"/>
        </w:rPr>
        <w:t>.</w:t>
      </w:r>
    </w:p>
    <w:p w:rsidR="00490EB0" w:rsidRPr="00935C82" w:rsidRDefault="00490EB0" w:rsidP="000411D3">
      <w:pPr>
        <w:tabs>
          <w:tab w:val="left" w:pos="5103"/>
        </w:tabs>
        <w:spacing w:after="0" w:line="240" w:lineRule="auto"/>
        <w:ind w:left="567" w:right="543"/>
        <w:rPr>
          <w:rFonts w:ascii="Comic Sans MS" w:hAnsi="Comic Sans MS"/>
        </w:rPr>
      </w:pPr>
    </w:p>
    <w:p w:rsidR="00A10015" w:rsidRPr="00935C82" w:rsidRDefault="00A10015" w:rsidP="000411D3">
      <w:pPr>
        <w:tabs>
          <w:tab w:val="left" w:pos="5103"/>
        </w:tabs>
        <w:spacing w:after="0" w:line="240" w:lineRule="auto"/>
        <w:ind w:left="567" w:right="543"/>
        <w:rPr>
          <w:rFonts w:ascii="Comic Sans MS" w:hAnsi="Comic Sans MS"/>
        </w:rPr>
      </w:pPr>
      <w:r w:rsidRPr="00935C82">
        <w:rPr>
          <w:rFonts w:ascii="Comic Sans MS" w:hAnsi="Comic Sans MS"/>
        </w:rPr>
        <w:t>Le prix comprend le transport en car, la visite</w:t>
      </w:r>
      <w:r w:rsidR="00585597" w:rsidRPr="00935C82">
        <w:rPr>
          <w:rFonts w:ascii="Comic Sans MS" w:hAnsi="Comic Sans MS"/>
        </w:rPr>
        <w:t xml:space="preserve"> commentée</w:t>
      </w:r>
      <w:r w:rsidRPr="00935C82">
        <w:rPr>
          <w:rFonts w:ascii="Comic Sans MS" w:hAnsi="Comic Sans MS"/>
        </w:rPr>
        <w:t xml:space="preserve"> d</w:t>
      </w:r>
      <w:r w:rsidR="00B747D1" w:rsidRPr="00935C82">
        <w:rPr>
          <w:rFonts w:ascii="Comic Sans MS" w:hAnsi="Comic Sans MS"/>
        </w:rPr>
        <w:t>u musée de la tannerie et du cuir,</w:t>
      </w:r>
      <w:r w:rsidRPr="00935C82">
        <w:rPr>
          <w:rFonts w:ascii="Comic Sans MS" w:hAnsi="Comic Sans MS"/>
        </w:rPr>
        <w:t xml:space="preserve"> le déjeuner</w:t>
      </w:r>
      <w:r w:rsidR="00490EB0" w:rsidRPr="00935C82">
        <w:rPr>
          <w:rFonts w:ascii="Comic Sans MS" w:hAnsi="Comic Sans MS"/>
        </w:rPr>
        <w:t xml:space="preserve"> (</w:t>
      </w:r>
      <w:r w:rsidR="00B747D1" w:rsidRPr="00935C82">
        <w:rPr>
          <w:rFonts w:ascii="Comic Sans MS" w:hAnsi="Comic Sans MS"/>
        </w:rPr>
        <w:t>restaurant Delmas</w:t>
      </w:r>
      <w:r w:rsidR="00490EB0" w:rsidRPr="00935C82">
        <w:rPr>
          <w:rFonts w:ascii="Comic Sans MS" w:hAnsi="Comic Sans MS"/>
        </w:rPr>
        <w:t>)</w:t>
      </w:r>
      <w:r w:rsidR="00585597" w:rsidRPr="00935C82">
        <w:rPr>
          <w:rFonts w:ascii="Comic Sans MS" w:hAnsi="Comic Sans MS"/>
        </w:rPr>
        <w:t>,</w:t>
      </w:r>
      <w:r w:rsidRPr="00935C82">
        <w:rPr>
          <w:rFonts w:ascii="Comic Sans MS" w:hAnsi="Comic Sans MS"/>
        </w:rPr>
        <w:t xml:space="preserve"> la </w:t>
      </w:r>
      <w:r w:rsidR="00B747D1" w:rsidRPr="00935C82">
        <w:rPr>
          <w:rFonts w:ascii="Comic Sans MS" w:hAnsi="Comic Sans MS"/>
        </w:rPr>
        <w:t xml:space="preserve">balade sur le lac en vedette panoramique, la visite guidée </w:t>
      </w:r>
      <w:r w:rsidRPr="00935C82">
        <w:rPr>
          <w:rFonts w:ascii="Comic Sans MS" w:hAnsi="Comic Sans MS"/>
        </w:rPr>
        <w:t>d</w:t>
      </w:r>
      <w:r w:rsidR="00B747D1" w:rsidRPr="00935C82">
        <w:rPr>
          <w:rFonts w:ascii="Comic Sans MS" w:hAnsi="Comic Sans MS"/>
        </w:rPr>
        <w:t>u barrage EDF (âge minimum : 8 ans) et la montée aux orgues.</w:t>
      </w:r>
    </w:p>
    <w:p w:rsidR="0049366E" w:rsidRDefault="0049366E" w:rsidP="000411D3">
      <w:pPr>
        <w:tabs>
          <w:tab w:val="left" w:pos="5103"/>
        </w:tabs>
        <w:spacing w:after="0" w:line="240" w:lineRule="auto"/>
        <w:ind w:left="567" w:right="543"/>
        <w:rPr>
          <w:sz w:val="24"/>
          <w:szCs w:val="24"/>
        </w:rPr>
      </w:pPr>
    </w:p>
    <w:p w:rsidR="00A10015" w:rsidRDefault="00A10015" w:rsidP="00A10015">
      <w:pPr>
        <w:tabs>
          <w:tab w:val="left" w:pos="5103"/>
        </w:tabs>
        <w:spacing w:after="0" w:line="240" w:lineRule="auto"/>
        <w:ind w:left="567" w:right="543"/>
        <w:jc w:val="center"/>
        <w:rPr>
          <w:b/>
          <w:sz w:val="28"/>
          <w:szCs w:val="28"/>
        </w:rPr>
      </w:pPr>
      <w:r w:rsidRPr="00A10015">
        <w:rPr>
          <w:b/>
          <w:sz w:val="28"/>
          <w:szCs w:val="28"/>
        </w:rPr>
        <w:t>Bulletin d’inscription</w:t>
      </w:r>
    </w:p>
    <w:p w:rsidR="00C8089A" w:rsidRDefault="00C8089A" w:rsidP="00A10015">
      <w:pPr>
        <w:tabs>
          <w:tab w:val="left" w:pos="5103"/>
        </w:tabs>
        <w:spacing w:after="0" w:line="240" w:lineRule="auto"/>
        <w:ind w:left="567" w:right="543"/>
        <w:jc w:val="center"/>
        <w:rPr>
          <w:b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5670"/>
      </w:tblGrid>
      <w:tr w:rsidR="00A10015" w:rsidRPr="001E2108" w:rsidTr="00935C82">
        <w:tc>
          <w:tcPr>
            <w:tcW w:w="4111" w:type="dxa"/>
          </w:tcPr>
          <w:p w:rsidR="00A10015" w:rsidRPr="001E2108" w:rsidRDefault="00A10015" w:rsidP="001E210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  <w:r w:rsidRPr="001E2108">
              <w:rPr>
                <w:sz w:val="24"/>
                <w:szCs w:val="24"/>
              </w:rPr>
              <w:t>Nom de l’agent</w:t>
            </w:r>
          </w:p>
        </w:tc>
        <w:tc>
          <w:tcPr>
            <w:tcW w:w="5670" w:type="dxa"/>
          </w:tcPr>
          <w:p w:rsidR="00A10015" w:rsidRPr="001E2108" w:rsidRDefault="00A10015" w:rsidP="001E210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</w:p>
        </w:tc>
      </w:tr>
      <w:tr w:rsidR="00A10015" w:rsidRPr="001E2108" w:rsidTr="00935C82">
        <w:tc>
          <w:tcPr>
            <w:tcW w:w="4111" w:type="dxa"/>
          </w:tcPr>
          <w:p w:rsidR="00A10015" w:rsidRDefault="00A10015" w:rsidP="004C4738">
            <w:pPr>
              <w:tabs>
                <w:tab w:val="left" w:pos="5103"/>
              </w:tabs>
              <w:spacing w:after="0" w:line="240" w:lineRule="auto"/>
              <w:ind w:right="543"/>
              <w:rPr>
                <w:sz w:val="24"/>
                <w:szCs w:val="24"/>
              </w:rPr>
            </w:pPr>
            <w:r w:rsidRPr="001E2108">
              <w:rPr>
                <w:sz w:val="24"/>
                <w:szCs w:val="24"/>
              </w:rPr>
              <w:t>Participants</w:t>
            </w:r>
            <w:r w:rsidR="004C4738">
              <w:rPr>
                <w:sz w:val="24"/>
                <w:szCs w:val="24"/>
              </w:rPr>
              <w:t xml:space="preserve">    Agent</w:t>
            </w:r>
          </w:p>
          <w:p w:rsidR="004C4738" w:rsidRDefault="004C4738" w:rsidP="004C4738">
            <w:pPr>
              <w:tabs>
                <w:tab w:val="left" w:pos="5103"/>
              </w:tabs>
              <w:spacing w:after="0" w:line="240" w:lineRule="auto"/>
              <w:ind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Conjoint</w:t>
            </w:r>
          </w:p>
          <w:p w:rsidR="004C4738" w:rsidRDefault="004C4738" w:rsidP="00935C82">
            <w:pPr>
              <w:tabs>
                <w:tab w:val="left" w:pos="5103"/>
              </w:tabs>
              <w:spacing w:after="0" w:line="240" w:lineRule="auto"/>
              <w:ind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935C82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Enfant(s) &gt; 16 ans</w:t>
            </w:r>
          </w:p>
          <w:p w:rsidR="00935C82" w:rsidRDefault="00935C82" w:rsidP="00935C82">
            <w:pPr>
              <w:tabs>
                <w:tab w:val="left" w:pos="5103"/>
              </w:tabs>
              <w:spacing w:after="0" w:line="240" w:lineRule="auto"/>
              <w:ind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  <w:p w:rsidR="00935C82" w:rsidRPr="001E2108" w:rsidRDefault="00935C82" w:rsidP="00935C82">
            <w:pPr>
              <w:tabs>
                <w:tab w:val="left" w:pos="5103"/>
              </w:tabs>
              <w:spacing w:after="0" w:line="240" w:lineRule="auto"/>
              <w:ind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Enfant(s) &lt; 16 ans</w:t>
            </w:r>
          </w:p>
        </w:tc>
        <w:tc>
          <w:tcPr>
            <w:tcW w:w="5670" w:type="dxa"/>
          </w:tcPr>
          <w:p w:rsidR="00A10015" w:rsidRPr="001E2108" w:rsidRDefault="00A10015" w:rsidP="001E2108">
            <w:pPr>
              <w:tabs>
                <w:tab w:val="left" w:pos="5103"/>
              </w:tabs>
              <w:spacing w:after="0" w:line="240" w:lineRule="auto"/>
              <w:ind w:right="543"/>
              <w:rPr>
                <w:sz w:val="24"/>
                <w:szCs w:val="24"/>
              </w:rPr>
            </w:pPr>
            <w:r w:rsidRPr="001E2108">
              <w:rPr>
                <w:sz w:val="24"/>
                <w:szCs w:val="24"/>
              </w:rPr>
              <w:t>-</w:t>
            </w:r>
          </w:p>
          <w:p w:rsidR="00A10015" w:rsidRPr="001E2108" w:rsidRDefault="00A10015" w:rsidP="001E2108">
            <w:pPr>
              <w:tabs>
                <w:tab w:val="left" w:pos="5103"/>
              </w:tabs>
              <w:spacing w:after="0" w:line="240" w:lineRule="auto"/>
              <w:ind w:right="543"/>
              <w:rPr>
                <w:sz w:val="24"/>
                <w:szCs w:val="24"/>
              </w:rPr>
            </w:pPr>
            <w:r w:rsidRPr="001E2108">
              <w:rPr>
                <w:sz w:val="24"/>
                <w:szCs w:val="24"/>
              </w:rPr>
              <w:t>-</w:t>
            </w:r>
          </w:p>
          <w:p w:rsidR="00A10015" w:rsidRDefault="00A10015" w:rsidP="001E2108">
            <w:pPr>
              <w:tabs>
                <w:tab w:val="left" w:pos="5103"/>
              </w:tabs>
              <w:spacing w:after="0" w:line="240" w:lineRule="auto"/>
              <w:ind w:right="543"/>
              <w:rPr>
                <w:sz w:val="24"/>
                <w:szCs w:val="24"/>
              </w:rPr>
            </w:pPr>
            <w:r w:rsidRPr="001E2108">
              <w:rPr>
                <w:sz w:val="24"/>
                <w:szCs w:val="24"/>
              </w:rPr>
              <w:t>-</w:t>
            </w:r>
          </w:p>
          <w:p w:rsidR="00935C82" w:rsidRDefault="00935C82" w:rsidP="001E2108">
            <w:pPr>
              <w:tabs>
                <w:tab w:val="left" w:pos="5103"/>
              </w:tabs>
              <w:spacing w:after="0" w:line="240" w:lineRule="auto"/>
              <w:ind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35C82" w:rsidRDefault="00935C82" w:rsidP="001E2108">
            <w:pPr>
              <w:tabs>
                <w:tab w:val="left" w:pos="5103"/>
              </w:tabs>
              <w:spacing w:after="0" w:line="240" w:lineRule="auto"/>
              <w:ind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35C82" w:rsidRPr="001E2108" w:rsidRDefault="00935C82" w:rsidP="001E2108">
            <w:pPr>
              <w:tabs>
                <w:tab w:val="left" w:pos="5103"/>
              </w:tabs>
              <w:spacing w:after="0" w:line="240" w:lineRule="auto"/>
              <w:ind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0015" w:rsidRPr="001E2108" w:rsidTr="00935C82">
        <w:tc>
          <w:tcPr>
            <w:tcW w:w="4111" w:type="dxa"/>
          </w:tcPr>
          <w:p w:rsidR="00A10015" w:rsidRPr="001E2108" w:rsidRDefault="00A10015" w:rsidP="001E210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  <w:r w:rsidRPr="001E2108">
              <w:rPr>
                <w:sz w:val="24"/>
                <w:szCs w:val="24"/>
              </w:rPr>
              <w:t>Direction ou service</w:t>
            </w:r>
          </w:p>
        </w:tc>
        <w:tc>
          <w:tcPr>
            <w:tcW w:w="5670" w:type="dxa"/>
          </w:tcPr>
          <w:p w:rsidR="00A10015" w:rsidRPr="001E2108" w:rsidRDefault="00A10015" w:rsidP="001E210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</w:p>
        </w:tc>
      </w:tr>
      <w:tr w:rsidR="00A10015" w:rsidRPr="001E2108" w:rsidTr="00935C82">
        <w:tc>
          <w:tcPr>
            <w:tcW w:w="4111" w:type="dxa"/>
          </w:tcPr>
          <w:p w:rsidR="00A10015" w:rsidRPr="001E2108" w:rsidRDefault="00A10015" w:rsidP="001E210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  <w:r w:rsidRPr="001E2108">
              <w:rPr>
                <w:sz w:val="24"/>
                <w:szCs w:val="24"/>
              </w:rPr>
              <w:t>Adresse mail</w:t>
            </w:r>
          </w:p>
        </w:tc>
        <w:tc>
          <w:tcPr>
            <w:tcW w:w="5670" w:type="dxa"/>
          </w:tcPr>
          <w:p w:rsidR="00A10015" w:rsidRPr="001E2108" w:rsidRDefault="00A10015" w:rsidP="001E210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</w:p>
        </w:tc>
      </w:tr>
      <w:tr w:rsidR="00A10015" w:rsidRPr="001E2108" w:rsidTr="00935C82">
        <w:tc>
          <w:tcPr>
            <w:tcW w:w="4111" w:type="dxa"/>
          </w:tcPr>
          <w:p w:rsidR="00A10015" w:rsidRPr="001E2108" w:rsidRDefault="00DF0621" w:rsidP="001E210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  <w:r w:rsidRPr="001E2108">
              <w:rPr>
                <w:sz w:val="24"/>
                <w:szCs w:val="24"/>
              </w:rPr>
              <w:t>Téléphone p</w:t>
            </w:r>
            <w:r w:rsidR="00A10015" w:rsidRPr="001E2108">
              <w:rPr>
                <w:sz w:val="24"/>
                <w:szCs w:val="24"/>
              </w:rPr>
              <w:t>ortable</w:t>
            </w:r>
          </w:p>
        </w:tc>
        <w:tc>
          <w:tcPr>
            <w:tcW w:w="5670" w:type="dxa"/>
          </w:tcPr>
          <w:p w:rsidR="00A10015" w:rsidRPr="001E2108" w:rsidRDefault="00A10015" w:rsidP="001E210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</w:p>
        </w:tc>
      </w:tr>
      <w:tr w:rsidR="00DF0621" w:rsidRPr="001E2108" w:rsidTr="00935C82">
        <w:tc>
          <w:tcPr>
            <w:tcW w:w="4111" w:type="dxa"/>
          </w:tcPr>
          <w:p w:rsidR="00DF0621" w:rsidRPr="001E2108" w:rsidRDefault="00DF0621" w:rsidP="001E210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  <w:r w:rsidRPr="001E2108">
              <w:rPr>
                <w:sz w:val="24"/>
                <w:szCs w:val="24"/>
              </w:rPr>
              <w:t>Places adultes</w:t>
            </w:r>
          </w:p>
        </w:tc>
        <w:tc>
          <w:tcPr>
            <w:tcW w:w="5670" w:type="dxa"/>
          </w:tcPr>
          <w:p w:rsidR="00DF0621" w:rsidRPr="001E2108" w:rsidRDefault="00DF0621" w:rsidP="007035B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  <w:r w:rsidRPr="001E2108">
              <w:rPr>
                <w:sz w:val="24"/>
                <w:szCs w:val="24"/>
              </w:rPr>
              <w:t>2</w:t>
            </w:r>
            <w:r w:rsidR="00585597">
              <w:rPr>
                <w:sz w:val="24"/>
                <w:szCs w:val="24"/>
              </w:rPr>
              <w:t>5</w:t>
            </w:r>
            <w:r w:rsidR="0022588B" w:rsidRPr="001E2108">
              <w:rPr>
                <w:sz w:val="24"/>
                <w:szCs w:val="24"/>
              </w:rPr>
              <w:t>€</w:t>
            </w:r>
            <w:r w:rsidRPr="001E2108">
              <w:rPr>
                <w:sz w:val="24"/>
                <w:szCs w:val="24"/>
              </w:rPr>
              <w:t xml:space="preserve"> (subvention ASMA : </w:t>
            </w:r>
            <w:r w:rsidR="007035B8">
              <w:rPr>
                <w:sz w:val="24"/>
                <w:szCs w:val="24"/>
              </w:rPr>
              <w:t>50</w:t>
            </w:r>
            <w:r w:rsidRPr="001E2108">
              <w:rPr>
                <w:sz w:val="24"/>
                <w:szCs w:val="24"/>
              </w:rPr>
              <w:t>%) x ……….. = ………. €</w:t>
            </w:r>
          </w:p>
        </w:tc>
      </w:tr>
      <w:tr w:rsidR="00DF0621" w:rsidRPr="001E2108" w:rsidTr="00935C82">
        <w:tc>
          <w:tcPr>
            <w:tcW w:w="4111" w:type="dxa"/>
          </w:tcPr>
          <w:p w:rsidR="00DF0621" w:rsidRPr="001E2108" w:rsidRDefault="00935C82" w:rsidP="001E210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Places enfants (&lt;</w:t>
            </w:r>
            <w:r w:rsidR="00DF0621" w:rsidRPr="001E2108">
              <w:rPr>
                <w:sz w:val="24"/>
                <w:szCs w:val="24"/>
              </w:rPr>
              <w:t xml:space="preserve"> 16 ans)</w:t>
            </w:r>
          </w:p>
        </w:tc>
        <w:tc>
          <w:tcPr>
            <w:tcW w:w="5670" w:type="dxa"/>
          </w:tcPr>
          <w:p w:rsidR="00DF0621" w:rsidRPr="001E2108" w:rsidRDefault="00585597" w:rsidP="007035B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2588B" w:rsidRPr="001E2108">
              <w:rPr>
                <w:sz w:val="24"/>
                <w:szCs w:val="24"/>
              </w:rPr>
              <w:t>€</w:t>
            </w:r>
            <w:r w:rsidR="00DF0621" w:rsidRPr="001E2108">
              <w:rPr>
                <w:sz w:val="24"/>
                <w:szCs w:val="24"/>
              </w:rPr>
              <w:t xml:space="preserve"> (subvention ASMA : </w:t>
            </w:r>
            <w:r w:rsidR="007035B8">
              <w:rPr>
                <w:sz w:val="24"/>
                <w:szCs w:val="24"/>
              </w:rPr>
              <w:t>75</w:t>
            </w:r>
            <w:r w:rsidR="00DF0621" w:rsidRPr="001E2108">
              <w:rPr>
                <w:sz w:val="24"/>
                <w:szCs w:val="24"/>
              </w:rPr>
              <w:t>%) x ……….. = ……….. €</w:t>
            </w:r>
          </w:p>
        </w:tc>
      </w:tr>
      <w:tr w:rsidR="00DF0621" w:rsidRPr="001E2108" w:rsidTr="00935C82">
        <w:tc>
          <w:tcPr>
            <w:tcW w:w="4111" w:type="dxa"/>
          </w:tcPr>
          <w:p w:rsidR="00DF0621" w:rsidRPr="001E2108" w:rsidRDefault="00DF0621" w:rsidP="001E210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  <w:r w:rsidRPr="001E2108">
              <w:rPr>
                <w:sz w:val="24"/>
                <w:szCs w:val="24"/>
              </w:rPr>
              <w:t>Total</w:t>
            </w:r>
          </w:p>
        </w:tc>
        <w:tc>
          <w:tcPr>
            <w:tcW w:w="5670" w:type="dxa"/>
          </w:tcPr>
          <w:p w:rsidR="00DF0621" w:rsidRPr="001E2108" w:rsidRDefault="00DF0621" w:rsidP="001E2108">
            <w:pPr>
              <w:tabs>
                <w:tab w:val="left" w:pos="5103"/>
              </w:tabs>
              <w:spacing w:after="0" w:line="240" w:lineRule="auto"/>
              <w:ind w:right="543"/>
              <w:jc w:val="center"/>
              <w:rPr>
                <w:sz w:val="24"/>
                <w:szCs w:val="24"/>
              </w:rPr>
            </w:pPr>
            <w:r w:rsidRPr="001E2108">
              <w:rPr>
                <w:sz w:val="24"/>
                <w:szCs w:val="24"/>
              </w:rPr>
              <w:t>………. €</w:t>
            </w:r>
          </w:p>
        </w:tc>
      </w:tr>
    </w:tbl>
    <w:p w:rsidR="0049366E" w:rsidRDefault="0049366E" w:rsidP="00DF0621">
      <w:pPr>
        <w:tabs>
          <w:tab w:val="left" w:pos="5103"/>
        </w:tabs>
        <w:spacing w:after="0" w:line="240" w:lineRule="auto"/>
        <w:ind w:left="567" w:right="543"/>
        <w:rPr>
          <w:sz w:val="24"/>
          <w:szCs w:val="24"/>
        </w:rPr>
      </w:pPr>
    </w:p>
    <w:p w:rsidR="00DF0621" w:rsidRDefault="00620AB7" w:rsidP="00DF0621">
      <w:pPr>
        <w:tabs>
          <w:tab w:val="left" w:pos="5103"/>
        </w:tabs>
        <w:spacing w:after="0" w:line="240" w:lineRule="auto"/>
        <w:ind w:left="567" w:right="543"/>
        <w:rPr>
          <w:rFonts w:cs="Calibri"/>
        </w:rPr>
      </w:pPr>
      <w:r w:rsidRPr="00383301">
        <w:rPr>
          <w:rFonts w:cs="Calibri"/>
        </w:rPr>
        <w:t xml:space="preserve">Remettre, avant le </w:t>
      </w:r>
      <w:r w:rsidR="00DF0621" w:rsidRPr="00383301">
        <w:rPr>
          <w:rFonts w:cs="Calibri"/>
        </w:rPr>
        <w:t>1</w:t>
      </w:r>
      <w:r w:rsidR="00935C82" w:rsidRPr="00383301">
        <w:rPr>
          <w:rFonts w:cs="Calibri"/>
        </w:rPr>
        <w:t>0</w:t>
      </w:r>
      <w:r w:rsidR="00DF0621" w:rsidRPr="00383301">
        <w:rPr>
          <w:rFonts w:cs="Calibri"/>
        </w:rPr>
        <w:t>/09/1</w:t>
      </w:r>
      <w:r w:rsidR="00935C82" w:rsidRPr="00383301">
        <w:rPr>
          <w:rFonts w:cs="Calibri"/>
        </w:rPr>
        <w:t>9</w:t>
      </w:r>
      <w:r w:rsidR="00DF0621" w:rsidRPr="00383301">
        <w:rPr>
          <w:rFonts w:cs="Calibri"/>
        </w:rPr>
        <w:t>,  le présent bulletin accompagné d’un chèque libellé à l’ordre de l’ASMA</w:t>
      </w:r>
      <w:r w:rsidR="00383301">
        <w:rPr>
          <w:rFonts w:cs="Calibri"/>
        </w:rPr>
        <w:t>87</w:t>
      </w:r>
      <w:r w:rsidR="00DF0621" w:rsidRPr="00383301">
        <w:rPr>
          <w:rFonts w:cs="Calibri"/>
        </w:rPr>
        <w:t xml:space="preserve"> à :</w:t>
      </w:r>
    </w:p>
    <w:p w:rsidR="00C8089A" w:rsidRPr="00383301" w:rsidRDefault="00C8089A" w:rsidP="00DF0621">
      <w:pPr>
        <w:tabs>
          <w:tab w:val="left" w:pos="5103"/>
        </w:tabs>
        <w:spacing w:after="0" w:line="240" w:lineRule="auto"/>
        <w:ind w:left="567" w:right="543"/>
        <w:rPr>
          <w:rFonts w:cs="Calibri"/>
        </w:rPr>
      </w:pPr>
    </w:p>
    <w:p w:rsidR="00DF0621" w:rsidRPr="00935C82" w:rsidRDefault="002E4249" w:rsidP="002E4249">
      <w:pPr>
        <w:tabs>
          <w:tab w:val="left" w:pos="5103"/>
        </w:tabs>
        <w:spacing w:after="0" w:line="240" w:lineRule="auto"/>
        <w:ind w:left="567" w:right="543"/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pict>
          <v:shape id="_x0000_s1028" type="#_x0000_t202" style="position:absolute;left:0;text-align:left;margin-left:0;margin-top:.8pt;width:163pt;height:79.1pt;z-index:251660288;mso-position-horizontal:center;mso-width-relative:margin;mso-height-relative:margin">
            <v:textbox style="mso-next-textbox:#_x0000_s1028">
              <w:txbxContent>
                <w:p w:rsidR="00383301" w:rsidRDefault="00383301" w:rsidP="002E4249">
                  <w:pPr>
                    <w:jc w:val="center"/>
                    <w:rPr>
                      <w:rFonts w:cs="Calibri"/>
                    </w:rPr>
                  </w:pPr>
                  <w:r>
                    <w:t xml:space="preserve">PAPET Alain                           </w:t>
                  </w:r>
                  <w:r>
                    <w:rPr>
                      <w:rFonts w:cs="Calibri"/>
                    </w:rPr>
                    <w:t xml:space="preserve">240Ter, avenue de </w:t>
                  </w:r>
                  <w:proofErr w:type="spellStart"/>
                  <w:r>
                    <w:rPr>
                      <w:rFonts w:cs="Calibri"/>
                    </w:rPr>
                    <w:t>Landouge</w:t>
                  </w:r>
                  <w:proofErr w:type="spellEnd"/>
                  <w:r w:rsidRPr="00383301">
                    <w:rPr>
                      <w:rFonts w:cs="Calibri"/>
                    </w:rPr>
                    <w:t xml:space="preserve"> </w:t>
                  </w:r>
                  <w:r>
                    <w:rPr>
                      <w:rFonts w:cs="Calibri"/>
                    </w:rPr>
                    <w:t xml:space="preserve">      </w:t>
                  </w:r>
                  <w:r w:rsidRPr="00383301">
                    <w:rPr>
                      <w:rFonts w:cs="Calibri"/>
                    </w:rPr>
                    <w:t>87100 –</w:t>
                  </w:r>
                  <w:r w:rsidRPr="00935C82">
                    <w:rPr>
                      <w:rFonts w:ascii="Comic Sans MS" w:hAnsi="Comic Sans MS"/>
                    </w:rPr>
                    <w:t xml:space="preserve"> </w:t>
                  </w:r>
                  <w:r w:rsidRPr="00383301">
                    <w:rPr>
                      <w:rFonts w:cs="Calibri"/>
                    </w:rPr>
                    <w:t>LIMOGES</w:t>
                  </w:r>
                </w:p>
                <w:p w:rsidR="00383301" w:rsidRPr="00383301" w:rsidRDefault="00383301" w:rsidP="002E4249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(06 33 23 68 40)</w:t>
                  </w:r>
                </w:p>
                <w:p w:rsidR="00732CFF" w:rsidRDefault="00732CFF" w:rsidP="002E4249">
                  <w:pPr>
                    <w:jc w:val="center"/>
                  </w:pPr>
                </w:p>
              </w:txbxContent>
            </v:textbox>
          </v:shape>
        </w:pict>
      </w:r>
      <w:r w:rsidRPr="002E4249">
        <w:rPr>
          <w:rFonts w:ascii="Comic Sans MS" w:hAnsi="Comic Sans MS"/>
        </w:rPr>
        <w:drawing>
          <wp:inline distT="0" distB="0" distL="0" distR="0">
            <wp:extent cx="1790700" cy="1114425"/>
            <wp:effectExtent l="19050" t="0" r="0" b="0"/>
            <wp:docPr id="5" name="Image 1" descr="RÃ©sultat de recherche d'images pour &quot;Bort les orgu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Bort les orgues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30" cy="111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B41">
        <w:rPr>
          <w:rFonts w:ascii="Comic Sans MS" w:hAnsi="Comic Sans MS"/>
        </w:rPr>
        <w:t xml:space="preserve"> </w:t>
      </w:r>
      <w:r w:rsidR="00C8089A">
        <w:rPr>
          <w:rFonts w:ascii="Comic Sans MS" w:hAnsi="Comic Sans MS"/>
        </w:rPr>
        <w:t xml:space="preserve">                                                              </w:t>
      </w:r>
      <w:r w:rsidRPr="002E4249">
        <w:rPr>
          <w:rFonts w:ascii="Comic Sans MS" w:hAnsi="Comic Sans MS"/>
        </w:rPr>
        <w:drawing>
          <wp:inline distT="0" distB="0" distL="0" distR="0">
            <wp:extent cx="1876425" cy="1114425"/>
            <wp:effectExtent l="19050" t="0" r="9525" b="0"/>
            <wp:docPr id="8" name="Image 1" descr="RÃ©sultat de recherche d'images pour &quot;Bort les orgu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Bort les orgue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089A">
        <w:rPr>
          <w:rFonts w:ascii="Comic Sans MS" w:hAnsi="Comic Sans MS"/>
        </w:rPr>
        <w:t xml:space="preserve">         </w:t>
      </w:r>
    </w:p>
    <w:p w:rsidR="002E4249" w:rsidRDefault="00282B41" w:rsidP="00935C82">
      <w:pPr>
        <w:tabs>
          <w:tab w:val="left" w:pos="5103"/>
        </w:tabs>
        <w:spacing w:after="0" w:line="240" w:lineRule="auto"/>
        <w:ind w:left="567" w:right="543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762089" w:rsidRPr="00F95E42" w:rsidRDefault="00282B41" w:rsidP="00F95E42">
      <w:pPr>
        <w:tabs>
          <w:tab w:val="left" w:pos="5103"/>
        </w:tabs>
        <w:spacing w:after="0" w:line="240" w:lineRule="auto"/>
        <w:ind w:left="567" w:right="543"/>
        <w:rPr>
          <w:rFonts w:cs="Calibri"/>
        </w:rPr>
      </w:pPr>
      <w:r>
        <w:rPr>
          <w:rFonts w:ascii="Comic Sans MS" w:hAnsi="Comic Sans MS"/>
        </w:rPr>
        <w:t xml:space="preserve">  </w:t>
      </w:r>
      <w:r w:rsidR="00DF0621" w:rsidRPr="00383301">
        <w:rPr>
          <w:rFonts w:cs="Calibri"/>
        </w:rPr>
        <w:t>Les chèques seront encaissés une fois l’activité passée.</w:t>
      </w:r>
    </w:p>
    <w:sectPr w:rsidR="00762089" w:rsidRPr="00F95E42" w:rsidSect="00AB2739">
      <w:pgSz w:w="12686" w:h="16838"/>
      <w:pgMar w:top="720" w:right="424" w:bottom="720" w:left="99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0F9D"/>
    <w:rsid w:val="000411D3"/>
    <w:rsid w:val="00063AA5"/>
    <w:rsid w:val="0008395D"/>
    <w:rsid w:val="0013254A"/>
    <w:rsid w:val="00174E4B"/>
    <w:rsid w:val="001E2108"/>
    <w:rsid w:val="001E4047"/>
    <w:rsid w:val="001F5C07"/>
    <w:rsid w:val="0022588B"/>
    <w:rsid w:val="002667F3"/>
    <w:rsid w:val="00282B41"/>
    <w:rsid w:val="002A43C3"/>
    <w:rsid w:val="002A7D20"/>
    <w:rsid w:val="002E4249"/>
    <w:rsid w:val="00383301"/>
    <w:rsid w:val="003E4FF2"/>
    <w:rsid w:val="0046410C"/>
    <w:rsid w:val="00490EB0"/>
    <w:rsid w:val="0049366E"/>
    <w:rsid w:val="00495D3B"/>
    <w:rsid w:val="004C4738"/>
    <w:rsid w:val="004F0B74"/>
    <w:rsid w:val="00504668"/>
    <w:rsid w:val="005070D2"/>
    <w:rsid w:val="00570DDA"/>
    <w:rsid w:val="00585597"/>
    <w:rsid w:val="005B7C57"/>
    <w:rsid w:val="005E2F43"/>
    <w:rsid w:val="00620AB7"/>
    <w:rsid w:val="0068686A"/>
    <w:rsid w:val="006979D2"/>
    <w:rsid w:val="007035B8"/>
    <w:rsid w:val="00720686"/>
    <w:rsid w:val="00732CFF"/>
    <w:rsid w:val="00762089"/>
    <w:rsid w:val="007713F2"/>
    <w:rsid w:val="00782ECC"/>
    <w:rsid w:val="00835DAE"/>
    <w:rsid w:val="008366DB"/>
    <w:rsid w:val="00870F9D"/>
    <w:rsid w:val="008C7F25"/>
    <w:rsid w:val="008E7000"/>
    <w:rsid w:val="00935C82"/>
    <w:rsid w:val="00995145"/>
    <w:rsid w:val="009B0F03"/>
    <w:rsid w:val="00A10015"/>
    <w:rsid w:val="00A12B43"/>
    <w:rsid w:val="00A67EB7"/>
    <w:rsid w:val="00AB2739"/>
    <w:rsid w:val="00AD23A6"/>
    <w:rsid w:val="00B546D2"/>
    <w:rsid w:val="00B6641C"/>
    <w:rsid w:val="00B747D1"/>
    <w:rsid w:val="00B75555"/>
    <w:rsid w:val="00C10EC9"/>
    <w:rsid w:val="00C8089A"/>
    <w:rsid w:val="00C94445"/>
    <w:rsid w:val="00D52479"/>
    <w:rsid w:val="00D82A82"/>
    <w:rsid w:val="00DD388F"/>
    <w:rsid w:val="00DF0621"/>
    <w:rsid w:val="00E972D5"/>
    <w:rsid w:val="00F11EF7"/>
    <w:rsid w:val="00F95E42"/>
    <w:rsid w:val="00FC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782ECC"/>
    <w:rPr>
      <w:rFonts w:ascii="Comic Sans MS" w:eastAsia="Calibri" w:hAnsi="Comic Sans MS" w:cs="Times New Roman" w:hint="default"/>
    </w:rPr>
  </w:style>
  <w:style w:type="character" w:customStyle="1" w:styleId="WW8Num1z1">
    <w:name w:val="WW8Num1z1"/>
    <w:rsid w:val="00782ECC"/>
    <w:rPr>
      <w:rFonts w:ascii="Courier New" w:hAnsi="Courier New" w:cs="Courier New" w:hint="default"/>
    </w:rPr>
  </w:style>
  <w:style w:type="character" w:customStyle="1" w:styleId="WW8Num1z2">
    <w:name w:val="WW8Num1z2"/>
    <w:rsid w:val="00782ECC"/>
    <w:rPr>
      <w:rFonts w:ascii="Wingdings" w:hAnsi="Wingdings" w:cs="Wingdings" w:hint="default"/>
    </w:rPr>
  </w:style>
  <w:style w:type="character" w:customStyle="1" w:styleId="WW8Num1z3">
    <w:name w:val="WW8Num1z3"/>
    <w:rsid w:val="00782ECC"/>
    <w:rPr>
      <w:rFonts w:ascii="Symbol" w:hAnsi="Symbol" w:cs="Symbol" w:hint="default"/>
    </w:rPr>
  </w:style>
  <w:style w:type="character" w:customStyle="1" w:styleId="WW8Num2z0">
    <w:name w:val="WW8Num2z0"/>
    <w:rsid w:val="00782ECC"/>
    <w:rPr>
      <w:rFonts w:ascii="Comic Sans MS" w:eastAsia="Calibri" w:hAnsi="Comic Sans MS" w:cs="Times New Roman" w:hint="default"/>
    </w:rPr>
  </w:style>
  <w:style w:type="character" w:customStyle="1" w:styleId="WW8Num2z1">
    <w:name w:val="WW8Num2z1"/>
    <w:rsid w:val="00782ECC"/>
    <w:rPr>
      <w:rFonts w:ascii="Courier New" w:hAnsi="Courier New" w:cs="Courier New" w:hint="default"/>
    </w:rPr>
  </w:style>
  <w:style w:type="character" w:customStyle="1" w:styleId="WW8Num2z2">
    <w:name w:val="WW8Num2z2"/>
    <w:rsid w:val="00782ECC"/>
    <w:rPr>
      <w:rFonts w:ascii="Wingdings" w:hAnsi="Wingdings" w:cs="Wingdings" w:hint="default"/>
    </w:rPr>
  </w:style>
  <w:style w:type="character" w:customStyle="1" w:styleId="WW8Num2z3">
    <w:name w:val="WW8Num2z3"/>
    <w:rsid w:val="00782ECC"/>
    <w:rPr>
      <w:rFonts w:ascii="Symbol" w:hAnsi="Symbol" w:cs="Symbol" w:hint="default"/>
    </w:rPr>
  </w:style>
  <w:style w:type="character" w:customStyle="1" w:styleId="WW8Num3z0">
    <w:name w:val="WW8Num3z0"/>
    <w:rsid w:val="00782ECC"/>
    <w:rPr>
      <w:rFonts w:ascii="Times New Roman" w:eastAsia="Calibri" w:hAnsi="Times New Roman" w:cs="Times New Roman" w:hint="default"/>
    </w:rPr>
  </w:style>
  <w:style w:type="character" w:customStyle="1" w:styleId="WW8Num3z1">
    <w:name w:val="WW8Num3z1"/>
    <w:rsid w:val="00782ECC"/>
    <w:rPr>
      <w:rFonts w:ascii="Courier New" w:hAnsi="Courier New" w:cs="Courier New" w:hint="default"/>
    </w:rPr>
  </w:style>
  <w:style w:type="character" w:customStyle="1" w:styleId="WW8Num3z2">
    <w:name w:val="WW8Num3z2"/>
    <w:rsid w:val="00782ECC"/>
    <w:rPr>
      <w:rFonts w:ascii="Wingdings" w:hAnsi="Wingdings" w:cs="Wingdings" w:hint="default"/>
    </w:rPr>
  </w:style>
  <w:style w:type="character" w:customStyle="1" w:styleId="WW8Num3z3">
    <w:name w:val="WW8Num3z3"/>
    <w:rsid w:val="00782ECC"/>
    <w:rPr>
      <w:rFonts w:ascii="Symbol" w:hAnsi="Symbol" w:cs="Symbol" w:hint="default"/>
    </w:rPr>
  </w:style>
  <w:style w:type="character" w:customStyle="1" w:styleId="Policepardfaut1">
    <w:name w:val="Police par défaut1"/>
    <w:rsid w:val="00782ECC"/>
  </w:style>
  <w:style w:type="character" w:styleId="Lienhypertexte">
    <w:name w:val="Hyperlink"/>
    <w:basedOn w:val="Policepardfaut1"/>
    <w:rsid w:val="00782ECC"/>
    <w:rPr>
      <w:color w:val="0000FF"/>
      <w:u w:val="single"/>
    </w:rPr>
  </w:style>
  <w:style w:type="paragraph" w:customStyle="1" w:styleId="Titre1">
    <w:name w:val="Titre1"/>
    <w:basedOn w:val="Normal"/>
    <w:next w:val="Corpsdetexte"/>
    <w:rsid w:val="00782E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782ECC"/>
    <w:pPr>
      <w:spacing w:after="120"/>
    </w:pPr>
  </w:style>
  <w:style w:type="paragraph" w:styleId="Liste">
    <w:name w:val="List"/>
    <w:basedOn w:val="Corpsdetexte"/>
    <w:rsid w:val="00782ECC"/>
    <w:rPr>
      <w:rFonts w:cs="Mangal"/>
    </w:rPr>
  </w:style>
  <w:style w:type="paragraph" w:customStyle="1" w:styleId="Lgende1">
    <w:name w:val="Légende1"/>
    <w:basedOn w:val="Normal"/>
    <w:rsid w:val="00782E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82ECC"/>
    <w:pPr>
      <w:suppressLineNumbers/>
    </w:pPr>
    <w:rPr>
      <w:rFonts w:cs="Mangal"/>
    </w:rPr>
  </w:style>
  <w:style w:type="paragraph" w:styleId="Paragraphedeliste">
    <w:name w:val="List Paragraph"/>
    <w:basedOn w:val="Normal"/>
    <w:qFormat/>
    <w:rsid w:val="00782ECC"/>
    <w:pPr>
      <w:ind w:left="720"/>
    </w:pPr>
  </w:style>
  <w:style w:type="paragraph" w:customStyle="1" w:styleId="Contenuducadre">
    <w:name w:val="Contenu du cadre"/>
    <w:basedOn w:val="Corpsdetexte"/>
    <w:rsid w:val="00782ECC"/>
  </w:style>
  <w:style w:type="table" w:styleId="Grilledutableau">
    <w:name w:val="Table Grid"/>
    <w:basedOn w:val="TableauNormal"/>
    <w:uiPriority w:val="59"/>
    <w:rsid w:val="00A100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C5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ma-hautevienne.e-monsite.com/" TargetMode="External"/><Relationship Id="rId5" Type="http://schemas.openxmlformats.org/officeDocument/2006/relationships/hyperlink" Target="mailto:asma.hautevienne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ain\Documents\Sortie%20ASMA%20Ardoisi&#232;res+Aubazi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Sortie ASMA Ardoisières+Aubazine</Template>
  <TotalTime>79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Links>
    <vt:vector size="12" baseType="variant">
      <vt:variant>
        <vt:i4>6750309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http://asma-hautevienne.e-monsite.com/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14</cp:revision>
  <cp:lastPrinted>1601-01-01T00:00:00Z</cp:lastPrinted>
  <dcterms:created xsi:type="dcterms:W3CDTF">2017-06-11T12:15:00Z</dcterms:created>
  <dcterms:modified xsi:type="dcterms:W3CDTF">2019-04-05T12:15:00Z</dcterms:modified>
</cp:coreProperties>
</file>