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281B82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1A13D82C" wp14:editId="0658CDF4">
            <wp:simplePos x="0" y="0"/>
            <wp:positionH relativeFrom="column">
              <wp:posOffset>804545</wp:posOffset>
            </wp:positionH>
            <wp:positionV relativeFrom="paragraph">
              <wp:posOffset>127635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0" w:history="1">
        <w:r w:rsidR="00B72CEE"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281B82" w:rsidP="00B72CEE">
      <w:pPr>
        <w:ind w:right="543"/>
        <w:rPr>
          <w:bCs/>
          <w:i/>
          <w:sz w:val="32"/>
          <w:szCs w:val="28"/>
          <w:lang w:eastAsia="fr-FR"/>
        </w:rPr>
      </w:pPr>
      <w:bookmarkStart w:id="0" w:name="_GoBack"/>
      <w:r w:rsidRPr="00583449">
        <w:rPr>
          <w:bCs/>
          <w:i/>
          <w:sz w:val="32"/>
          <w:szCs w:val="28"/>
          <w:lang w:eastAsia="fr-FR"/>
        </w:rPr>
        <w:drawing>
          <wp:anchor distT="0" distB="0" distL="114300" distR="114300" simplePos="0" relativeHeight="251662848" behindDoc="0" locked="0" layoutInCell="1" allowOverlap="1" wp14:anchorId="78D5BB6B" wp14:editId="3A83EFAF">
            <wp:simplePos x="0" y="0"/>
            <wp:positionH relativeFrom="column">
              <wp:posOffset>4880610</wp:posOffset>
            </wp:positionH>
            <wp:positionV relativeFrom="paragraph">
              <wp:posOffset>50165</wp:posOffset>
            </wp:positionV>
            <wp:extent cx="1050290" cy="12477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proofErr w:type="spellStart"/>
      <w:r w:rsidR="00583449">
        <w:rPr>
          <w:rFonts w:ascii="Comic Sans MS" w:hAnsi="Comic Sans MS" w:cs="Comic Sans MS"/>
          <w:b/>
          <w:bCs/>
          <w:sz w:val="36"/>
          <w:szCs w:val="36"/>
          <w:highlight w:val="yellow"/>
        </w:rPr>
        <w:t>Chratres</w:t>
      </w:r>
      <w:proofErr w:type="spellEnd"/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</w:t>
      </w:r>
      <w:r w:rsidR="00F3702D">
        <w:rPr>
          <w:rFonts w:ascii="Comic Sans MS" w:hAnsi="Comic Sans MS" w:cs="Comic Sans MS"/>
          <w:b/>
          <w:sz w:val="36"/>
          <w:highlight w:val="yellow"/>
        </w:rPr>
        <w:t>b</w:t>
      </w:r>
      <w:r w:rsidRPr="009A1C0B">
        <w:rPr>
          <w:rFonts w:ascii="Comic Sans MS" w:hAnsi="Comic Sans MS" w:cs="Comic Sans MS"/>
          <w:b/>
          <w:sz w:val="36"/>
          <w:highlight w:val="yellow"/>
        </w:rPr>
        <w:t>lanc</w:t>
      </w:r>
      <w:proofErr w:type="spellEnd"/>
    </w:p>
    <w:p w:rsidR="00B85E1B" w:rsidRDefault="00954E34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Vendredi </w:t>
      </w:r>
      <w:r w:rsidR="00583449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25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583449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novem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bre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F3702D" w:rsidRPr="00F3702D">
        <w:rPr>
          <w:rFonts w:ascii="Comic Sans MS" w:hAnsi="Comic Sans MS" w:cs="Comic Sans MS"/>
          <w:b/>
          <w:bCs/>
          <w:sz w:val="36"/>
          <w:szCs w:val="36"/>
          <w:highlight w:val="yellow"/>
        </w:rPr>
        <w:t>*</w:t>
      </w:r>
      <w:r w:rsidR="00F3702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F3702D" w:rsidRPr="00F3702D" w:rsidRDefault="00F3702D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  <w:r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* 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>Sous réserve de modification</w:t>
      </w:r>
      <w:r w:rsidR="00954E34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éventuelle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liée au diffuseur TV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954E34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B546F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954E34">
        <w:rPr>
          <w:rFonts w:ascii="Comic Sans MS" w:hAnsi="Comic Sans MS" w:cs="Comic Sans MS"/>
          <w:b/>
          <w:bCs/>
        </w:rPr>
        <w:t>au plus tard</w:t>
      </w:r>
      <w:r w:rsidR="00A145FF">
        <w:rPr>
          <w:rFonts w:ascii="Comic Sans MS" w:hAnsi="Comic Sans MS" w:cs="Comic Sans MS"/>
          <w:b/>
          <w:bCs/>
        </w:rPr>
        <w:t xml:space="preserve"> le </w:t>
      </w:r>
      <w:r w:rsidR="00583449">
        <w:rPr>
          <w:rFonts w:ascii="Comic Sans MS" w:hAnsi="Comic Sans MS" w:cs="Comic Sans MS"/>
          <w:b/>
          <w:bCs/>
        </w:rPr>
        <w:t>20 novembre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650B7F" w:rsidRPr="0047252B" w:rsidRDefault="0047252B" w:rsidP="00650B7F">
      <w:pPr>
        <w:rPr>
          <w:rFonts w:ascii="Comic Sans MS" w:hAnsi="Comic Sans MS" w:cs="Comic Sans MS"/>
          <w:sz w:val="22"/>
        </w:rPr>
      </w:pPr>
      <w:r w:rsidRPr="0047252B">
        <w:rPr>
          <w:rFonts w:ascii="Comic Sans MS" w:hAnsi="Comic Sans MS" w:cs="Comic Sans MS"/>
        </w:rPr>
        <w:t xml:space="preserve">En cas d’inscriptions trop nombreuses, un tirage au sort sera </w:t>
      </w:r>
      <w:r w:rsidR="00954E34">
        <w:rPr>
          <w:rFonts w:ascii="Comic Sans MS" w:hAnsi="Comic Sans MS" w:cs="Comic Sans MS"/>
        </w:rPr>
        <w:t>effectué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E" w:rsidRDefault="00E509BE" w:rsidP="004C2377">
      <w:r>
        <w:separator/>
      </w:r>
    </w:p>
  </w:endnote>
  <w:endnote w:type="continuationSeparator" w:id="0">
    <w:p w:rsidR="00E509BE" w:rsidRDefault="00E509BE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E" w:rsidRDefault="00E509BE" w:rsidP="004C2377">
      <w:r>
        <w:separator/>
      </w:r>
    </w:p>
  </w:footnote>
  <w:footnote w:type="continuationSeparator" w:id="0">
    <w:p w:rsidR="00E509BE" w:rsidRDefault="00E509BE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354F1"/>
    <w:rsid w:val="00051B12"/>
    <w:rsid w:val="00054A8D"/>
    <w:rsid w:val="00115EA8"/>
    <w:rsid w:val="001F7A78"/>
    <w:rsid w:val="00217121"/>
    <w:rsid w:val="00281B82"/>
    <w:rsid w:val="002A25F3"/>
    <w:rsid w:val="002D04AB"/>
    <w:rsid w:val="002D1704"/>
    <w:rsid w:val="002D46B1"/>
    <w:rsid w:val="002F797B"/>
    <w:rsid w:val="00312BDB"/>
    <w:rsid w:val="0032455A"/>
    <w:rsid w:val="00353CB3"/>
    <w:rsid w:val="0037352B"/>
    <w:rsid w:val="003A6AE4"/>
    <w:rsid w:val="003E2390"/>
    <w:rsid w:val="0047252B"/>
    <w:rsid w:val="00481BE2"/>
    <w:rsid w:val="004C2377"/>
    <w:rsid w:val="005470E6"/>
    <w:rsid w:val="00583449"/>
    <w:rsid w:val="00650B7F"/>
    <w:rsid w:val="007103F6"/>
    <w:rsid w:val="00717AEE"/>
    <w:rsid w:val="00800C72"/>
    <w:rsid w:val="00805DC4"/>
    <w:rsid w:val="00894B49"/>
    <w:rsid w:val="008C3B20"/>
    <w:rsid w:val="00954E34"/>
    <w:rsid w:val="009A039D"/>
    <w:rsid w:val="009A1C0B"/>
    <w:rsid w:val="00A1060A"/>
    <w:rsid w:val="00A145FF"/>
    <w:rsid w:val="00A1650C"/>
    <w:rsid w:val="00A22A06"/>
    <w:rsid w:val="00AB4C05"/>
    <w:rsid w:val="00B13E14"/>
    <w:rsid w:val="00B262FC"/>
    <w:rsid w:val="00B546FB"/>
    <w:rsid w:val="00B7232D"/>
    <w:rsid w:val="00B72CEE"/>
    <w:rsid w:val="00B85E1B"/>
    <w:rsid w:val="00C418C7"/>
    <w:rsid w:val="00C91FD2"/>
    <w:rsid w:val="00C95793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asma-hautevien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1380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3</cp:revision>
  <cp:lastPrinted>2017-11-05T19:50:00Z</cp:lastPrinted>
  <dcterms:created xsi:type="dcterms:W3CDTF">2022-10-25T06:39:00Z</dcterms:created>
  <dcterms:modified xsi:type="dcterms:W3CDTF">2022-10-25T06:44:00Z</dcterms:modified>
</cp:coreProperties>
</file>